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7D96E0E" w:rsidR="00D62D5D" w:rsidRPr="00FC5AC3" w:rsidRDefault="00D62D5D" w:rsidP="00FC5A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9059071" w:rsidR="00D62D5D" w:rsidRPr="00742916" w:rsidRDefault="00F7234C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C190A1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A5C6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33792F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F2105" w:rsidRPr="00F7234C">
              <w:rPr>
                <w:b/>
                <w:bCs/>
                <w:sz w:val="24"/>
                <w:szCs w:val="24"/>
              </w:rPr>
              <w:t>METODOLOGIA BADAŃ KLINICZNYCH W PSYCHOLOGII - WPROWADZENIE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928C46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A5C68">
              <w:rPr>
                <w:sz w:val="24"/>
                <w:szCs w:val="24"/>
              </w:rPr>
              <w:t>G/5</w:t>
            </w:r>
            <w:r w:rsidR="00852830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215EC" w:rsidRPr="00742916" w14:paraId="40C23BE8" w14:textId="77777777" w:rsidTr="00C275A2">
        <w:trPr>
          <w:cantSplit/>
        </w:trPr>
        <w:tc>
          <w:tcPr>
            <w:tcW w:w="497" w:type="dxa"/>
            <w:vMerge/>
          </w:tcPr>
          <w:p w14:paraId="6ACB01AF" w14:textId="77777777" w:rsidR="00D215EC" w:rsidRPr="00742916" w:rsidRDefault="00D215E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90C87CB" w14:textId="212981C0" w:rsidR="00D215EC" w:rsidRPr="00742916" w:rsidRDefault="00D215EC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0635ACC" w:rsidR="007F6E52" w:rsidRPr="00742916" w:rsidRDefault="00D215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C1DA5D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A5C68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664481D" w:rsidR="00D62D5D" w:rsidRPr="00742916" w:rsidRDefault="00C850D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D215E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6C6396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15E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6550653" w:rsidR="00D62D5D" w:rsidRPr="00F85E55" w:rsidRDefault="00CA5C68" w:rsidP="00D62D5D">
            <w:pPr>
              <w:rPr>
                <w:sz w:val="24"/>
                <w:szCs w:val="24"/>
              </w:rPr>
            </w:pPr>
            <w:r w:rsidRPr="00A0494A">
              <w:rPr>
                <w:sz w:val="24"/>
                <w:szCs w:val="24"/>
              </w:rPr>
              <w:t>dr hab. Łucja Bieleninik</w:t>
            </w:r>
            <w:r w:rsidR="00D215EC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313954E" w14:textId="77777777" w:rsidTr="00D215EC">
        <w:tc>
          <w:tcPr>
            <w:tcW w:w="2988" w:type="dxa"/>
            <w:vAlign w:val="center"/>
          </w:tcPr>
          <w:p w14:paraId="702AE1AA" w14:textId="5D94905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15EC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4FBB11C" w:rsidR="00D62D5D" w:rsidRPr="0092458B" w:rsidRDefault="00A0494A" w:rsidP="00C275A2">
            <w:pPr>
              <w:rPr>
                <w:sz w:val="24"/>
                <w:szCs w:val="24"/>
              </w:rPr>
            </w:pPr>
            <w:r w:rsidRPr="00A0494A">
              <w:rPr>
                <w:sz w:val="24"/>
                <w:szCs w:val="24"/>
              </w:rPr>
              <w:t>dr hab. Łucja Bieleninik</w:t>
            </w:r>
            <w:r w:rsidR="00021CD9">
              <w:rPr>
                <w:sz w:val="24"/>
                <w:szCs w:val="24"/>
              </w:rPr>
              <w:t xml:space="preserve">, </w:t>
            </w:r>
            <w:r w:rsidR="00D215EC">
              <w:rPr>
                <w:sz w:val="24"/>
                <w:szCs w:val="24"/>
              </w:rPr>
              <w:t>prof. uczelni</w:t>
            </w:r>
          </w:p>
        </w:tc>
      </w:tr>
      <w:tr w:rsidR="00D62D5D" w:rsidRPr="00742916" w14:paraId="234FB0EB" w14:textId="77777777" w:rsidTr="00D215EC">
        <w:tc>
          <w:tcPr>
            <w:tcW w:w="2988" w:type="dxa"/>
            <w:vAlign w:val="center"/>
          </w:tcPr>
          <w:p w14:paraId="41539A3E" w14:textId="602F763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FDB8A99" w:rsidR="00D62D5D" w:rsidRPr="002C0B0D" w:rsidRDefault="00C850D0" w:rsidP="00C275A2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Zapoznanie studentów z metodologią badań klinicznych w psychologii w celu opanowania wiedzy merytorycznej i zdobyci</w:t>
            </w:r>
            <w:r w:rsidR="00D215EC">
              <w:rPr>
                <w:sz w:val="24"/>
                <w:szCs w:val="24"/>
              </w:rPr>
              <w:t>a</w:t>
            </w:r>
            <w:r w:rsidRPr="002C0B0D">
              <w:rPr>
                <w:sz w:val="24"/>
                <w:szCs w:val="24"/>
              </w:rPr>
              <w:t xml:space="preserve"> przydatnych umiejętności w przygotowani</w:t>
            </w:r>
            <w:r w:rsidR="00D215EC">
              <w:rPr>
                <w:sz w:val="24"/>
                <w:szCs w:val="24"/>
              </w:rPr>
              <w:t>u</w:t>
            </w:r>
            <w:r w:rsidRPr="002C0B0D">
              <w:rPr>
                <w:sz w:val="24"/>
                <w:szCs w:val="24"/>
              </w:rPr>
              <w:t xml:space="preserve"> dokumentacji</w:t>
            </w:r>
            <w:r w:rsidR="00543FBD" w:rsidRPr="002C0B0D">
              <w:rPr>
                <w:sz w:val="24"/>
                <w:szCs w:val="24"/>
              </w:rPr>
              <w:t>, zarządzani</w:t>
            </w:r>
            <w:r w:rsidR="00D215EC">
              <w:rPr>
                <w:sz w:val="24"/>
                <w:szCs w:val="24"/>
              </w:rPr>
              <w:t>u</w:t>
            </w:r>
            <w:r w:rsidR="00543FBD" w:rsidRPr="002C0B0D">
              <w:rPr>
                <w:sz w:val="24"/>
                <w:szCs w:val="24"/>
              </w:rPr>
              <w:t xml:space="preserve"> projektem i jego koordynacji. </w:t>
            </w:r>
          </w:p>
        </w:tc>
      </w:tr>
      <w:tr w:rsidR="00D62D5D" w:rsidRPr="00742916" w14:paraId="24D568D0" w14:textId="77777777" w:rsidTr="00D215E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F272281" w:rsidR="00D62D5D" w:rsidRPr="002C0B0D" w:rsidRDefault="00C850D0" w:rsidP="00C275A2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Brak</w:t>
            </w:r>
          </w:p>
        </w:tc>
      </w:tr>
    </w:tbl>
    <w:p w14:paraId="2A22ACBC" w14:textId="4947DD59" w:rsidR="00D62D5D" w:rsidRPr="00D215EC" w:rsidRDefault="00D215EC" w:rsidP="00D215E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2C0B0D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2C0B0D" w14:paraId="67FB4D61" w14:textId="77777777" w:rsidTr="00A0494A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2C0B0D" w:rsidRDefault="00D62D5D" w:rsidP="00C275A2">
            <w:pPr>
              <w:rPr>
                <w:sz w:val="22"/>
                <w:szCs w:val="22"/>
              </w:rPr>
            </w:pPr>
            <w:r w:rsidRPr="002C0B0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2C0B0D" w:rsidRDefault="00D62D5D" w:rsidP="00C275A2">
            <w:pPr>
              <w:jc w:val="center"/>
              <w:rPr>
                <w:sz w:val="22"/>
                <w:szCs w:val="22"/>
              </w:rPr>
            </w:pPr>
            <w:r w:rsidRPr="002C0B0D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2"/>
                <w:szCs w:val="22"/>
              </w:rPr>
              <w:t>uczenia się</w:t>
            </w:r>
          </w:p>
        </w:tc>
      </w:tr>
      <w:tr w:rsidR="00D62D5D" w:rsidRPr="002C0B0D" w14:paraId="312D39E9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C2A1EAE" w:rsidR="00D62D5D" w:rsidRPr="002C0B0D" w:rsidRDefault="00D215EC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1D71E4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="00A0494A" w:rsidRPr="002C0B0D">
              <w:rPr>
                <w:sz w:val="24"/>
                <w:szCs w:val="24"/>
              </w:rPr>
              <w:t>źród</w:t>
            </w:r>
            <w:r>
              <w:rPr>
                <w:sz w:val="24"/>
                <w:szCs w:val="24"/>
              </w:rPr>
              <w:t>e</w:t>
            </w:r>
            <w:r w:rsidR="00A0494A" w:rsidRPr="002C0B0D">
              <w:rPr>
                <w:sz w:val="24"/>
                <w:szCs w:val="24"/>
              </w:rPr>
              <w:t>ł i miejsc</w:t>
            </w:r>
            <w:r>
              <w:rPr>
                <w:sz w:val="24"/>
                <w:szCs w:val="24"/>
              </w:rPr>
              <w:t>a</w:t>
            </w:r>
            <w:r w:rsidR="00A0494A" w:rsidRPr="002C0B0D">
              <w:rPr>
                <w:sz w:val="24"/>
                <w:szCs w:val="24"/>
              </w:rPr>
              <w:t xml:space="preserve"> psychologii w systemie nauk oraz jej przedmiotowych i metodologicznych powiąza</w:t>
            </w:r>
            <w:r>
              <w:rPr>
                <w:sz w:val="24"/>
                <w:szCs w:val="24"/>
              </w:rPr>
              <w:t>ń</w:t>
            </w:r>
            <w:r w:rsidR="00A0494A" w:rsidRPr="002C0B0D">
              <w:rPr>
                <w:sz w:val="24"/>
                <w:szCs w:val="24"/>
              </w:rPr>
              <w:t xml:space="preserve"> z innymi dyscyplinami naukowymi na poziomie umożliwiającym interdyscyplinarną i praktyczną współpracę ze specjalistami z innych dziedzin.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02DE9A0" w:rsidR="00D62D5D" w:rsidRPr="002C0B0D" w:rsidRDefault="00A0494A" w:rsidP="007C652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PS_W01</w:t>
            </w:r>
          </w:p>
        </w:tc>
      </w:tr>
      <w:tr w:rsidR="00D62D5D" w:rsidRPr="002C0B0D" w14:paraId="0BBB4A33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1CAA5B3" w:rsidR="00D62D5D" w:rsidRPr="002C0B0D" w:rsidRDefault="00A0494A" w:rsidP="00A807B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Zna i rozumie </w:t>
            </w:r>
            <w:r w:rsidR="001D71E4">
              <w:rPr>
                <w:sz w:val="24"/>
                <w:szCs w:val="24"/>
              </w:rPr>
              <w:t xml:space="preserve">w pogłębionym stopniu </w:t>
            </w:r>
            <w:r w:rsidRPr="002C0B0D">
              <w:rPr>
                <w:sz w:val="24"/>
                <w:szCs w:val="24"/>
              </w:rPr>
              <w:t>terminologię używaną w psychologii i dyscyplinach pokrewnych na poziomie rozszerzonym ze szczególnym uwzględnieniem jej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DEF0C94" w:rsidR="007A2AB3" w:rsidRPr="002C0B0D" w:rsidRDefault="00A0494A" w:rsidP="007A2AB3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PS_W02</w:t>
            </w:r>
          </w:p>
        </w:tc>
      </w:tr>
      <w:tr w:rsidR="00D62D5D" w:rsidRPr="002C0B0D" w14:paraId="581CC206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8AAE952" w:rsidR="00D62D5D" w:rsidRPr="002C0B0D" w:rsidRDefault="00D215EC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1D71E4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="00B1756D" w:rsidRPr="002C0B0D">
              <w:rPr>
                <w:sz w:val="24"/>
                <w:szCs w:val="24"/>
              </w:rPr>
              <w:t xml:space="preserve">specyfiki przedmiotowej i metodologicznej psychologii (zna </w:t>
            </w:r>
            <w:r>
              <w:rPr>
                <w:sz w:val="24"/>
                <w:szCs w:val="24"/>
              </w:rPr>
              <w:t xml:space="preserve">i rozumie </w:t>
            </w:r>
            <w:r w:rsidR="00B1756D" w:rsidRPr="002C0B0D">
              <w:rPr>
                <w:sz w:val="24"/>
                <w:szCs w:val="24"/>
              </w:rPr>
              <w:t>główne szkoły, orientacje badawcze, strategie i metody badań stosowanych w naukach społecznych).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8DFE89F" w:rsidR="00D62D5D" w:rsidRPr="002C0B0D" w:rsidRDefault="00B1756D" w:rsidP="007C652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3</w:t>
            </w:r>
          </w:p>
        </w:tc>
      </w:tr>
      <w:tr w:rsidR="00B1756D" w:rsidRPr="002C0B0D" w14:paraId="5AE62CA5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B1756D" w:rsidRPr="002C0B0D" w:rsidRDefault="00B1756D" w:rsidP="00B1756D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2E89805" w:rsidR="00B1756D" w:rsidRPr="002C0B0D" w:rsidRDefault="00D215EC" w:rsidP="00B1756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B1756D" w:rsidRPr="002C0B0D">
              <w:rPr>
                <w:sz w:val="24"/>
                <w:szCs w:val="24"/>
              </w:rPr>
              <w:t xml:space="preserve">różnych działów psychologii, w tym </w:t>
            </w:r>
            <w:r w:rsidRPr="002C0B0D">
              <w:rPr>
                <w:sz w:val="24"/>
                <w:szCs w:val="24"/>
              </w:rPr>
              <w:t xml:space="preserve">terminologię, teorię i metodologię </w:t>
            </w:r>
            <w:r w:rsidR="00B1756D" w:rsidRPr="002C0B0D">
              <w:rPr>
                <w:sz w:val="24"/>
                <w:szCs w:val="24"/>
              </w:rPr>
              <w:t>zorientowaną na zastosowanie praktyczne w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75234A22" w:rsidR="00B1756D" w:rsidRPr="002C0B0D" w:rsidRDefault="00B1756D" w:rsidP="00B1756D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4</w:t>
            </w:r>
          </w:p>
        </w:tc>
      </w:tr>
      <w:tr w:rsidR="00B1756D" w:rsidRPr="002C0B0D" w14:paraId="496F33CA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9AD1E4" w14:textId="77777777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2D412" w14:textId="560A379D" w:rsidR="00B1756D" w:rsidRPr="002C0B0D" w:rsidRDefault="00B1756D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Zna </w:t>
            </w:r>
            <w:r w:rsidR="00D215EC">
              <w:rPr>
                <w:sz w:val="24"/>
                <w:szCs w:val="24"/>
              </w:rPr>
              <w:t xml:space="preserve">i rozumie </w:t>
            </w:r>
            <w:r w:rsidRPr="002C0B0D">
              <w:rPr>
                <w:sz w:val="24"/>
                <w:szCs w:val="24"/>
              </w:rPr>
              <w:t xml:space="preserve">teoretyczne podstawy działań profilaktycznych i interwencyjnych w zakresie właściwym dla psychologii; zna </w:t>
            </w:r>
            <w:r w:rsidR="00D215EC">
              <w:rPr>
                <w:sz w:val="24"/>
                <w:szCs w:val="24"/>
              </w:rPr>
              <w:t xml:space="preserve">i rozumie </w:t>
            </w:r>
            <w:r w:rsidRPr="002C0B0D">
              <w:rPr>
                <w:sz w:val="24"/>
                <w:szCs w:val="24"/>
              </w:rPr>
              <w:t>zasady praktyki opartej na dowodach.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E91E1" w14:textId="5B3A66B4" w:rsidR="00B1756D" w:rsidRPr="002C0B0D" w:rsidRDefault="00B1756D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6</w:t>
            </w:r>
          </w:p>
        </w:tc>
      </w:tr>
      <w:tr w:rsidR="00B1756D" w:rsidRPr="002C0B0D" w14:paraId="185ACC65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22980F" w14:textId="679B09AE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3062D3" w14:textId="35C1740B" w:rsidR="00B1756D" w:rsidRPr="002C0B0D" w:rsidRDefault="00D215EC" w:rsidP="00E1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B1756D" w:rsidRPr="002C0B0D">
              <w:rPr>
                <w:sz w:val="24"/>
                <w:szCs w:val="24"/>
              </w:rPr>
              <w:t xml:space="preserve">zasad i norm etycznych oraz etyki zawodowej; zna </w:t>
            </w:r>
            <w:r>
              <w:rPr>
                <w:sz w:val="24"/>
                <w:szCs w:val="24"/>
              </w:rPr>
              <w:t xml:space="preserve">i rozumie </w:t>
            </w:r>
            <w:r w:rsidR="00B1756D" w:rsidRPr="002C0B0D">
              <w:rPr>
                <w:sz w:val="24"/>
                <w:szCs w:val="24"/>
              </w:rPr>
              <w:t>prawne, organizacyjne i etyczne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BF74B" w14:textId="1DDDD9B8" w:rsidR="00B1756D" w:rsidRPr="002C0B0D" w:rsidRDefault="00B1756D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PS_W09</w:t>
            </w:r>
          </w:p>
        </w:tc>
      </w:tr>
      <w:tr w:rsidR="00B1756D" w:rsidRPr="002C0B0D" w14:paraId="73039C8F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5FF17E" w14:textId="36FC1F4D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96FB2" w:rsidRPr="002C0B0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C04E74" w14:textId="1F7FD9CE" w:rsidR="00B1756D" w:rsidRPr="002C0B0D" w:rsidRDefault="00F96FB2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Po</w:t>
            </w:r>
            <w:r w:rsidR="00D215EC">
              <w:rPr>
                <w:sz w:val="24"/>
                <w:szCs w:val="24"/>
              </w:rPr>
              <w:t xml:space="preserve">trafi </w:t>
            </w:r>
            <w:r w:rsidR="001D71E4">
              <w:rPr>
                <w:sz w:val="24"/>
                <w:szCs w:val="24"/>
              </w:rPr>
              <w:t xml:space="preserve">wykorzystywać posiadaną wiedzę do </w:t>
            </w:r>
            <w:r w:rsidRPr="002C0B0D">
              <w:rPr>
                <w:sz w:val="24"/>
                <w:szCs w:val="24"/>
              </w:rPr>
              <w:t>wyodrębnia</w:t>
            </w:r>
            <w:r w:rsidR="001D71E4">
              <w:rPr>
                <w:sz w:val="24"/>
                <w:szCs w:val="24"/>
              </w:rPr>
              <w:t>nia</w:t>
            </w:r>
            <w:r w:rsidRPr="002C0B0D">
              <w:rPr>
                <w:sz w:val="24"/>
                <w:szCs w:val="24"/>
              </w:rPr>
              <w:t xml:space="preserve"> orientacj</w:t>
            </w:r>
            <w:r w:rsidR="001D71E4">
              <w:rPr>
                <w:sz w:val="24"/>
                <w:szCs w:val="24"/>
              </w:rPr>
              <w:t>i</w:t>
            </w:r>
            <w:r w:rsidRPr="002C0B0D">
              <w:rPr>
                <w:sz w:val="24"/>
                <w:szCs w:val="24"/>
              </w:rPr>
              <w:t xml:space="preserve"> w metodologii badań psychologicznych, formuł</w:t>
            </w:r>
            <w:r w:rsidR="00D215EC">
              <w:rPr>
                <w:sz w:val="24"/>
                <w:szCs w:val="24"/>
              </w:rPr>
              <w:t>ować</w:t>
            </w:r>
            <w:r w:rsidRPr="002C0B0D">
              <w:rPr>
                <w:sz w:val="24"/>
                <w:szCs w:val="24"/>
              </w:rPr>
              <w:t xml:space="preserve"> proste problemy badawcze, dobiera</w:t>
            </w:r>
            <w:r w:rsidR="00D215EC">
              <w:rPr>
                <w:sz w:val="24"/>
                <w:szCs w:val="24"/>
              </w:rPr>
              <w:t>ć</w:t>
            </w:r>
            <w:r w:rsidRPr="002C0B0D">
              <w:rPr>
                <w:sz w:val="24"/>
                <w:szCs w:val="24"/>
              </w:rPr>
              <w:t xml:space="preserve"> adekwatne metody badania i narzędzia badawcze, </w:t>
            </w:r>
            <w:r w:rsidR="00D215EC" w:rsidRPr="002C0B0D">
              <w:rPr>
                <w:sz w:val="24"/>
                <w:szCs w:val="24"/>
              </w:rPr>
              <w:t>konstru</w:t>
            </w:r>
            <w:r w:rsidR="00D215EC">
              <w:rPr>
                <w:sz w:val="24"/>
                <w:szCs w:val="24"/>
              </w:rPr>
              <w:t>ować</w:t>
            </w:r>
            <w:r w:rsidRPr="002C0B0D">
              <w:rPr>
                <w:sz w:val="24"/>
                <w:szCs w:val="24"/>
              </w:rPr>
              <w:t xml:space="preserve"> narzędzia badawcze; opracow</w:t>
            </w:r>
            <w:r w:rsidR="00D215EC">
              <w:rPr>
                <w:sz w:val="24"/>
                <w:szCs w:val="24"/>
              </w:rPr>
              <w:t>ywać</w:t>
            </w:r>
            <w:r w:rsidRPr="002C0B0D">
              <w:rPr>
                <w:sz w:val="24"/>
                <w:szCs w:val="24"/>
              </w:rPr>
              <w:t>, prezent</w:t>
            </w:r>
            <w:r w:rsidR="00D215EC">
              <w:rPr>
                <w:sz w:val="24"/>
                <w:szCs w:val="24"/>
              </w:rPr>
              <w:t>ować</w:t>
            </w:r>
            <w:r w:rsidRPr="002C0B0D">
              <w:rPr>
                <w:sz w:val="24"/>
                <w:szCs w:val="24"/>
              </w:rPr>
              <w:t xml:space="preserve"> i interpret</w:t>
            </w:r>
            <w:r w:rsidR="00D215EC">
              <w:rPr>
                <w:sz w:val="24"/>
                <w:szCs w:val="24"/>
              </w:rPr>
              <w:t>ować</w:t>
            </w:r>
            <w:r w:rsidRPr="002C0B0D">
              <w:rPr>
                <w:sz w:val="24"/>
                <w:szCs w:val="24"/>
              </w:rPr>
              <w:t xml:space="preserve"> wyniki badań, wyciąga</w:t>
            </w:r>
            <w:r w:rsidR="00D215EC">
              <w:rPr>
                <w:sz w:val="24"/>
                <w:szCs w:val="24"/>
              </w:rPr>
              <w:t>ć</w:t>
            </w:r>
            <w:r w:rsidRPr="002C0B0D">
              <w:rPr>
                <w:sz w:val="24"/>
                <w:szCs w:val="24"/>
              </w:rPr>
              <w:t xml:space="preserve"> wnioski, ocenia</w:t>
            </w:r>
            <w:r w:rsidR="00D215EC">
              <w:rPr>
                <w:sz w:val="24"/>
                <w:szCs w:val="24"/>
              </w:rPr>
              <w:t>ć</w:t>
            </w:r>
            <w:r w:rsidRPr="002C0B0D">
              <w:rPr>
                <w:sz w:val="24"/>
                <w:szCs w:val="24"/>
              </w:rPr>
              <w:t xml:space="preserve"> ich trafność i wiarygodność, wskaz</w:t>
            </w:r>
            <w:r w:rsidR="00D215EC">
              <w:rPr>
                <w:sz w:val="24"/>
                <w:szCs w:val="24"/>
              </w:rPr>
              <w:t>ywać</w:t>
            </w:r>
            <w:r w:rsidRPr="002C0B0D">
              <w:rPr>
                <w:sz w:val="24"/>
                <w:szCs w:val="24"/>
              </w:rPr>
              <w:t xml:space="preserve"> praktyczne zastosowanie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EB6B1" w14:textId="495140DF" w:rsidR="00B1756D" w:rsidRPr="002C0B0D" w:rsidRDefault="00F64F6A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PS_U05</w:t>
            </w:r>
          </w:p>
        </w:tc>
      </w:tr>
      <w:tr w:rsidR="00F96FB2" w:rsidRPr="002C0B0D" w14:paraId="22F8A562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4A9A1A" w14:textId="5DABFA12" w:rsidR="00F96FB2" w:rsidRPr="002C0B0D" w:rsidRDefault="00F96FB2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64F6A" w:rsidRPr="002C0B0D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06BF98" w14:textId="2FB09598" w:rsidR="00F96FB2" w:rsidRPr="002C0B0D" w:rsidRDefault="00D215EC" w:rsidP="00E1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F64F6A" w:rsidRPr="002C0B0D">
              <w:rPr>
                <w:sz w:val="24"/>
                <w:szCs w:val="24"/>
              </w:rPr>
              <w:t>ciągłego rozwoju osobistego i zawodowego,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1167E" w14:textId="6CD19456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PS_K01</w:t>
            </w:r>
          </w:p>
        </w:tc>
      </w:tr>
      <w:tr w:rsidR="00F96FB2" w:rsidRPr="002C0B0D" w14:paraId="7C8EDD3E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ED70A0" w14:textId="492AF503" w:rsidR="00F96FB2" w:rsidRPr="002C0B0D" w:rsidRDefault="00F96FB2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64F6A" w:rsidRPr="002C0B0D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683AA" w14:textId="515E802A" w:rsidR="00F96FB2" w:rsidRPr="002C0B0D" w:rsidRDefault="00D215EC" w:rsidP="00E1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EA1C4B" w:rsidRPr="002C0B0D">
              <w:rPr>
                <w:sz w:val="24"/>
                <w:szCs w:val="24"/>
              </w:rPr>
              <w:t>zachowania się w sposób profesjonalny i przestrzegania zasad etyki w obszarze działalności zawodowej i badawczej; wykazuje 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5ECEC" w14:textId="234881B5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PS_K05</w:t>
            </w:r>
          </w:p>
        </w:tc>
      </w:tr>
      <w:tr w:rsidR="00F96FB2" w:rsidRPr="002C0B0D" w14:paraId="21AE9AC0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CA869E" w14:textId="06BD2D50" w:rsidR="00F96FB2" w:rsidRPr="002C0B0D" w:rsidRDefault="00EA1C4B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B0EDF" w14:textId="385075A5" w:rsidR="00F96FB2" w:rsidRPr="002C0B0D" w:rsidRDefault="00D215EC" w:rsidP="00E1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ut</w:t>
            </w:r>
            <w:r w:rsidR="00EA1C4B" w:rsidRPr="002C0B0D">
              <w:rPr>
                <w:sz w:val="24"/>
                <w:szCs w:val="24"/>
              </w:rPr>
              <w:t>ożsamia</w:t>
            </w:r>
            <w:r>
              <w:rPr>
                <w:sz w:val="24"/>
                <w:szCs w:val="24"/>
              </w:rPr>
              <w:t>nia</w:t>
            </w:r>
            <w:r w:rsidR="00EA1C4B" w:rsidRPr="002C0B0D">
              <w:rPr>
                <w:sz w:val="24"/>
                <w:szCs w:val="24"/>
              </w:rPr>
              <w:t xml:space="preserve"> się z wartościami, celami i zadaniami realizowanymi w praktyce psychologicznej</w:t>
            </w:r>
            <w:r>
              <w:rPr>
                <w:sz w:val="24"/>
                <w:szCs w:val="24"/>
              </w:rPr>
              <w:t>;</w:t>
            </w:r>
            <w:r w:rsidR="00EA1C4B" w:rsidRPr="002C0B0D">
              <w:rPr>
                <w:sz w:val="24"/>
                <w:szCs w:val="24"/>
              </w:rPr>
              <w:t xml:space="preserve"> charakteryzuje się sumiennością i zaangażowaniem w projektowaniu i realizowaniu działań praktycznych w różnych obszarach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6790C" w14:textId="13ED89FA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D1087B1" w14:textId="765D6D32" w:rsidR="00D62D5D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Paradygmat </w:t>
            </w:r>
            <w:proofErr w:type="spellStart"/>
            <w:r w:rsidRPr="002C0B0D">
              <w:rPr>
                <w:bCs/>
              </w:rPr>
              <w:t>e</w:t>
            </w:r>
            <w:r w:rsidR="00543FBD" w:rsidRPr="002C0B0D">
              <w:rPr>
                <w:bCs/>
              </w:rPr>
              <w:t>vidence-based</w:t>
            </w:r>
            <w:proofErr w:type="spellEnd"/>
            <w:r w:rsidR="00543FBD" w:rsidRPr="002C0B0D">
              <w:rPr>
                <w:bCs/>
              </w:rPr>
              <w:t xml:space="preserve"> </w:t>
            </w:r>
            <w:proofErr w:type="spellStart"/>
            <w:r w:rsidR="00543FBD" w:rsidRPr="002C0B0D">
              <w:rPr>
                <w:bCs/>
              </w:rPr>
              <w:t>medicine</w:t>
            </w:r>
            <w:proofErr w:type="spellEnd"/>
            <w:r w:rsidRPr="002C0B0D">
              <w:rPr>
                <w:bCs/>
              </w:rPr>
              <w:t xml:space="preserve">. </w:t>
            </w:r>
          </w:p>
          <w:p w14:paraId="6C728E5F" w14:textId="2844E3FE" w:rsidR="00543FBD" w:rsidRPr="002C0B0D" w:rsidRDefault="00543FBD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Hierarchia dowodów naukowych</w:t>
            </w:r>
            <w:r w:rsidR="00A0494A" w:rsidRPr="002C0B0D">
              <w:rPr>
                <w:bCs/>
              </w:rPr>
              <w:t xml:space="preserve"> i </w:t>
            </w:r>
            <w:r w:rsidRPr="002C0B0D">
              <w:rPr>
                <w:bCs/>
              </w:rPr>
              <w:t>poziom wiarygodności danych.</w:t>
            </w:r>
          </w:p>
          <w:p w14:paraId="6CFA12DE" w14:textId="39DC45C3" w:rsidR="00543FBD" w:rsidRPr="002C0B0D" w:rsidRDefault="00543FBD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Klasyfikacja </w:t>
            </w:r>
            <w:r w:rsidR="00393C49" w:rsidRPr="002C0B0D">
              <w:rPr>
                <w:bCs/>
              </w:rPr>
              <w:t>doniesień</w:t>
            </w:r>
            <w:r w:rsidRPr="002C0B0D">
              <w:rPr>
                <w:bCs/>
              </w:rPr>
              <w:t xml:space="preserve">́ naukowych </w:t>
            </w:r>
            <w:r w:rsidR="00393C49" w:rsidRPr="002C0B0D">
              <w:rPr>
                <w:bCs/>
              </w:rPr>
              <w:t>odnoszących</w:t>
            </w:r>
            <w:r w:rsidRPr="002C0B0D">
              <w:rPr>
                <w:bCs/>
              </w:rPr>
              <w:t xml:space="preserve"> </w:t>
            </w:r>
            <w:proofErr w:type="spellStart"/>
            <w:r w:rsidRPr="002C0B0D">
              <w:rPr>
                <w:bCs/>
              </w:rPr>
              <w:t>sie</w:t>
            </w:r>
            <w:proofErr w:type="spellEnd"/>
            <w:r w:rsidRPr="002C0B0D">
              <w:rPr>
                <w:bCs/>
              </w:rPr>
              <w:t xml:space="preserve">̨ do terapii i </w:t>
            </w:r>
            <w:r w:rsidR="00DC01AE" w:rsidRPr="002C0B0D">
              <w:rPr>
                <w:bCs/>
              </w:rPr>
              <w:t>do diagnostyki.</w:t>
            </w:r>
          </w:p>
          <w:p w14:paraId="12B6BD81" w14:textId="55F5BC82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Fazy badań klinicznych i ich klasyfikacja.</w:t>
            </w:r>
          </w:p>
          <w:p w14:paraId="19D43451" w14:textId="77777777" w:rsidR="00543FBD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Podejście pragmatyczne vs. laboratoryjne w badaniach klinicznych.</w:t>
            </w:r>
          </w:p>
          <w:p w14:paraId="7279A318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Charakterystyka badań nad efektywnością strategii terapeutycznych (typ </w:t>
            </w:r>
            <w:proofErr w:type="spellStart"/>
            <w:r w:rsidRPr="002C0B0D">
              <w:rPr>
                <w:bCs/>
              </w:rPr>
              <w:t>efficacy</w:t>
            </w:r>
            <w:proofErr w:type="spellEnd"/>
            <w:r w:rsidRPr="002C0B0D">
              <w:rPr>
                <w:bCs/>
              </w:rPr>
              <w:t xml:space="preserve">) i efektywnością psychoterapii (typ </w:t>
            </w:r>
            <w:proofErr w:type="spellStart"/>
            <w:r w:rsidRPr="002C0B0D">
              <w:rPr>
                <w:bCs/>
              </w:rPr>
              <w:t>effectivness</w:t>
            </w:r>
            <w:proofErr w:type="spellEnd"/>
            <w:r w:rsidRPr="002C0B0D">
              <w:rPr>
                <w:bCs/>
              </w:rPr>
              <w:t xml:space="preserve">). </w:t>
            </w:r>
          </w:p>
          <w:p w14:paraId="68B2F5D9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Etyczne aspekty badań klinicznych.</w:t>
            </w:r>
          </w:p>
          <w:p w14:paraId="1A0E8704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Dokumenty projektu tworzone na różnych etapach jego trwania.</w:t>
            </w:r>
          </w:p>
          <w:p w14:paraId="72B01FBC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Zasady prowadzenia badań klinicznych. </w:t>
            </w:r>
          </w:p>
          <w:p w14:paraId="42F4D6D8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Błędy systematyczne w badaniach.</w:t>
            </w:r>
          </w:p>
          <w:p w14:paraId="2C341D62" w14:textId="6C6DE7B5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Ocena </w:t>
            </w:r>
            <w:r w:rsidR="00393C49" w:rsidRPr="002C0B0D">
              <w:rPr>
                <w:bCs/>
              </w:rPr>
              <w:t>jakości</w:t>
            </w:r>
            <w:r w:rsidRPr="002C0B0D">
              <w:rPr>
                <w:bCs/>
              </w:rPr>
              <w:t xml:space="preserve"> (</w:t>
            </w:r>
            <w:r w:rsidR="00393C49" w:rsidRPr="002C0B0D">
              <w:rPr>
                <w:bCs/>
              </w:rPr>
              <w:t>rzetelności</w:t>
            </w:r>
            <w:r w:rsidRPr="002C0B0D">
              <w:rPr>
                <w:bCs/>
              </w:rPr>
              <w:t xml:space="preserve">) </w:t>
            </w:r>
            <w:r w:rsidR="00393C49" w:rsidRPr="002C0B0D">
              <w:rPr>
                <w:bCs/>
              </w:rPr>
              <w:t>wyników</w:t>
            </w:r>
            <w:r w:rsidRPr="002C0B0D">
              <w:rPr>
                <w:bCs/>
              </w:rPr>
              <w:t xml:space="preserve"> badania klinicznego.</w:t>
            </w:r>
          </w:p>
          <w:p w14:paraId="66CCED84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Raportowanie wyników badań klinicznych w aspekcie ich metodologii.</w:t>
            </w:r>
          </w:p>
          <w:p w14:paraId="10406552" w14:textId="5BC26393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Badanie pilotażowe (</w:t>
            </w:r>
            <w:r w:rsidRPr="002C0B0D">
              <w:rPr>
                <w:bCs/>
                <w:i/>
                <w:iCs/>
              </w:rPr>
              <w:t xml:space="preserve">pilot </w:t>
            </w:r>
            <w:proofErr w:type="spellStart"/>
            <w:r w:rsidRPr="002C0B0D">
              <w:rPr>
                <w:bCs/>
                <w:i/>
                <w:iCs/>
              </w:rPr>
              <w:t>study</w:t>
            </w:r>
            <w:proofErr w:type="spellEnd"/>
            <w:r w:rsidRPr="002C0B0D">
              <w:rPr>
                <w:bCs/>
              </w:rPr>
              <w:t>), badanie wykonalności (</w:t>
            </w:r>
            <w:proofErr w:type="spellStart"/>
            <w:r w:rsidRPr="002C0B0D">
              <w:rPr>
                <w:bCs/>
                <w:i/>
                <w:iCs/>
              </w:rPr>
              <w:t>feasbility</w:t>
            </w:r>
            <w:proofErr w:type="spellEnd"/>
            <w:r w:rsidRPr="002C0B0D">
              <w:rPr>
                <w:bCs/>
                <w:i/>
                <w:iCs/>
              </w:rPr>
              <w:t xml:space="preserve"> </w:t>
            </w:r>
            <w:proofErr w:type="spellStart"/>
            <w:r w:rsidRPr="002C0B0D">
              <w:rPr>
                <w:bCs/>
                <w:i/>
                <w:iCs/>
              </w:rPr>
              <w:t>study</w:t>
            </w:r>
            <w:proofErr w:type="spellEnd"/>
            <w:r w:rsidRPr="002C0B0D">
              <w:rPr>
                <w:bCs/>
              </w:rPr>
              <w:t>).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6100A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15E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90D15C" w14:textId="2A4DF1A5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Walter, M. (2004). </w:t>
            </w:r>
            <w:r w:rsidRPr="002C0B0D">
              <w:rPr>
                <w:i/>
                <w:iCs/>
                <w:sz w:val="24"/>
                <w:szCs w:val="24"/>
              </w:rPr>
              <w:t>Badania kliniczne. Organizacja. Nadzór. Monitorowanie</w:t>
            </w:r>
            <w:r w:rsidRPr="002C0B0D">
              <w:rPr>
                <w:sz w:val="24"/>
                <w:szCs w:val="24"/>
              </w:rPr>
              <w:t xml:space="preserve">. Warszawa: </w:t>
            </w:r>
            <w:proofErr w:type="spellStart"/>
            <w:r w:rsidRPr="002C0B0D">
              <w:rPr>
                <w:sz w:val="24"/>
                <w:szCs w:val="24"/>
              </w:rPr>
              <w:t>Oinpharma</w:t>
            </w:r>
            <w:proofErr w:type="spellEnd"/>
            <w:r w:rsidRPr="002C0B0D">
              <w:rPr>
                <w:sz w:val="24"/>
                <w:szCs w:val="24"/>
              </w:rPr>
              <w:t>.</w:t>
            </w:r>
          </w:p>
          <w:p w14:paraId="16370FB5" w14:textId="71447D92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lastRenderedPageBreak/>
              <w:t xml:space="preserve">Paluchowski, J. W. (2010). Diagnoza oparta na dowodach empirycznych - czy potrzebny jest „polski </w:t>
            </w:r>
            <w:proofErr w:type="spellStart"/>
            <w:r w:rsidRPr="002C0B0D">
              <w:rPr>
                <w:sz w:val="24"/>
                <w:szCs w:val="24"/>
              </w:rPr>
              <w:t>Buros</w:t>
            </w:r>
            <w:proofErr w:type="spellEnd"/>
            <w:r w:rsidRPr="002C0B0D">
              <w:rPr>
                <w:sz w:val="24"/>
                <w:szCs w:val="24"/>
              </w:rPr>
              <w:t xml:space="preserve">"? </w:t>
            </w:r>
            <w:r w:rsidRPr="002C0B0D">
              <w:rPr>
                <w:i/>
                <w:iCs/>
                <w:sz w:val="24"/>
                <w:szCs w:val="24"/>
              </w:rPr>
              <w:t>Roczniki Psychologiczne, 13</w:t>
            </w:r>
            <w:r w:rsidRPr="002C0B0D">
              <w:rPr>
                <w:sz w:val="24"/>
                <w:szCs w:val="24"/>
              </w:rPr>
              <w:t>(2)</w:t>
            </w:r>
            <w:r w:rsidR="00EF2105" w:rsidRPr="002C0B0D">
              <w:rPr>
                <w:sz w:val="24"/>
                <w:szCs w:val="24"/>
              </w:rPr>
              <w:t>,</w:t>
            </w:r>
            <w:r w:rsidRPr="002C0B0D">
              <w:rPr>
                <w:sz w:val="24"/>
                <w:szCs w:val="24"/>
              </w:rPr>
              <w:t xml:space="preserve"> 7-27.</w:t>
            </w:r>
          </w:p>
          <w:p w14:paraId="10E44662" w14:textId="64EC6D11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Brzeziński, J., M. (2016). O osobliwościach metodologicznych badań naukowych i diagnostycznych prowadzonych przez psychologów klinicznych. </w:t>
            </w:r>
            <w:r w:rsidRPr="002C0B0D">
              <w:rPr>
                <w:i/>
                <w:iCs/>
                <w:sz w:val="24"/>
                <w:szCs w:val="24"/>
              </w:rPr>
              <w:t>Roczniki Psychologiczne, 19</w:t>
            </w:r>
            <w:r w:rsidRPr="002C0B0D">
              <w:rPr>
                <w:sz w:val="24"/>
                <w:szCs w:val="24"/>
              </w:rPr>
              <w:t>(3)</w:t>
            </w:r>
            <w:r w:rsidR="00EF2105" w:rsidRPr="002C0B0D">
              <w:rPr>
                <w:sz w:val="24"/>
                <w:szCs w:val="24"/>
              </w:rPr>
              <w:t>,</w:t>
            </w:r>
            <w:r w:rsidRPr="002C0B0D">
              <w:rPr>
                <w:sz w:val="24"/>
                <w:szCs w:val="24"/>
              </w:rPr>
              <w:t xml:space="preserve"> 437-452. DOI: http://dx.doi.org/10.18290/rpsych.2016.19.3-2pl</w:t>
            </w:r>
          </w:p>
          <w:p w14:paraId="5CBCB01B" w14:textId="7FD71BE3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Loudon, K., Treweek, S., Sullivan, F., Donnan, P., Thorpe, K. E., &amp; </w:t>
            </w:r>
            <w:proofErr w:type="spellStart"/>
            <w:r w:rsidRPr="002C0B0D">
              <w:rPr>
                <w:sz w:val="24"/>
                <w:szCs w:val="24"/>
                <w:lang w:val="en-US"/>
              </w:rPr>
              <w:t>Zwarenstein</w:t>
            </w:r>
            <w:proofErr w:type="spellEnd"/>
            <w:r w:rsidRPr="002C0B0D">
              <w:rPr>
                <w:sz w:val="24"/>
                <w:szCs w:val="24"/>
                <w:lang w:val="en-US"/>
              </w:rPr>
              <w:t xml:space="preserve">, M. (2015). The PRECIS-2 tool: designing trials that are fit for purpose.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BMJ (Clinical research ed.), 350</w:t>
            </w:r>
            <w:r w:rsidRPr="002C0B0D">
              <w:rPr>
                <w:sz w:val="24"/>
                <w:szCs w:val="24"/>
                <w:lang w:val="en-US"/>
              </w:rPr>
              <w:t>, h2147. https://doi.org/10.1136/bmj.h2147</w:t>
            </w:r>
          </w:p>
          <w:p w14:paraId="571A62A2" w14:textId="7A55D1A4" w:rsidR="00D62D5D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Eldridge, S. M., Lancaster, G. A., Campbell, M. J., Thabane, L., Hopewell, S., Coleman, C. L., &amp; Bond, C. M. (2016). Defining Feasibility and Pilot Studies in Preparation for </w:t>
            </w:r>
            <w:proofErr w:type="spellStart"/>
            <w:r w:rsidRPr="002C0B0D">
              <w:rPr>
                <w:sz w:val="24"/>
                <w:szCs w:val="24"/>
                <w:lang w:val="en-US"/>
              </w:rPr>
              <w:t>Randomised</w:t>
            </w:r>
            <w:proofErr w:type="spellEnd"/>
            <w:r w:rsidRPr="002C0B0D">
              <w:rPr>
                <w:sz w:val="24"/>
                <w:szCs w:val="24"/>
                <w:lang w:val="en-US"/>
              </w:rPr>
              <w:t xml:space="preserve"> Controlled Trials: Development of a Conceptual Framework. </w:t>
            </w:r>
            <w:proofErr w:type="spellStart"/>
            <w:r w:rsidRPr="002C0B0D">
              <w:rPr>
                <w:i/>
                <w:iCs/>
                <w:sz w:val="24"/>
                <w:szCs w:val="24"/>
              </w:rPr>
              <w:t>PloS</w:t>
            </w:r>
            <w:proofErr w:type="spellEnd"/>
            <w:r w:rsidRPr="002C0B0D">
              <w:rPr>
                <w:i/>
                <w:iCs/>
                <w:sz w:val="24"/>
                <w:szCs w:val="24"/>
              </w:rPr>
              <w:t xml:space="preserve"> one, 11</w:t>
            </w:r>
            <w:r w:rsidRPr="002C0B0D">
              <w:rPr>
                <w:sz w:val="24"/>
                <w:szCs w:val="24"/>
              </w:rPr>
              <w:t>(3), e0150205. https://doi.org/10.1371/journal.pone.0150205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862BDE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15EC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E905D47" w14:textId="5D210C33" w:rsidR="00D62D5D" w:rsidRPr="002C0B0D" w:rsidRDefault="00C00FA6" w:rsidP="00C00F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Brzeziński, J. (2006)</w:t>
            </w:r>
            <w:r w:rsidR="00EF2105" w:rsidRPr="002C0B0D">
              <w:rPr>
                <w:sz w:val="24"/>
                <w:szCs w:val="24"/>
              </w:rPr>
              <w:t>.</w:t>
            </w:r>
            <w:r w:rsidRPr="002C0B0D">
              <w:rPr>
                <w:sz w:val="24"/>
                <w:szCs w:val="24"/>
              </w:rPr>
              <w:t xml:space="preserve"> </w:t>
            </w:r>
            <w:r w:rsidRPr="002C0B0D">
              <w:rPr>
                <w:i/>
                <w:iCs/>
                <w:sz w:val="24"/>
                <w:szCs w:val="24"/>
              </w:rPr>
              <w:t>Metodologia badań psychologicznych</w:t>
            </w:r>
            <w:r w:rsidRPr="002C0B0D">
              <w:rPr>
                <w:sz w:val="24"/>
                <w:szCs w:val="24"/>
              </w:rPr>
              <w:t>. Warszawa: PWN.</w:t>
            </w:r>
          </w:p>
          <w:p w14:paraId="48BC94FB" w14:textId="77777777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Bieleninik, Ł. (2020). Dobra praktyka kliniczna we współczesnych badaniach. Początek badań klinicznych nad muzykoterapią dla wcześniaków w Polsce [w:] Bieleninik, Ł, </w:t>
            </w:r>
            <w:proofErr w:type="spellStart"/>
            <w:r w:rsidRPr="002C0B0D">
              <w:rPr>
                <w:sz w:val="24"/>
                <w:szCs w:val="24"/>
              </w:rPr>
              <w:t>Konieczna-Nowak</w:t>
            </w:r>
            <w:proofErr w:type="spellEnd"/>
            <w:r w:rsidRPr="002C0B0D">
              <w:rPr>
                <w:sz w:val="24"/>
                <w:szCs w:val="24"/>
              </w:rPr>
              <w:t xml:space="preserve">, L. (red.).  </w:t>
            </w:r>
            <w:r w:rsidRPr="002C0B0D">
              <w:rPr>
                <w:i/>
                <w:iCs/>
                <w:sz w:val="24"/>
                <w:szCs w:val="24"/>
              </w:rPr>
              <w:t>Muzykoterapia dzieci przedwcześnie urodzonych i ich rodzin. Teoria i praktyka</w:t>
            </w:r>
            <w:r w:rsidRPr="002C0B0D">
              <w:rPr>
                <w:sz w:val="24"/>
                <w:szCs w:val="24"/>
              </w:rPr>
              <w:t xml:space="preserve"> (s. 175 - 188). Warszawa: Wydawnictwo Naukowe Scholar.</w:t>
            </w:r>
          </w:p>
          <w:p w14:paraId="42336EAE" w14:textId="67DC0FDE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Bieleninik, Ł., </w:t>
            </w:r>
            <w:proofErr w:type="spellStart"/>
            <w:r w:rsidRPr="002C0B0D">
              <w:rPr>
                <w:sz w:val="24"/>
                <w:szCs w:val="24"/>
              </w:rPr>
              <w:t>Konieczna-Nowak</w:t>
            </w:r>
            <w:proofErr w:type="spellEnd"/>
            <w:r w:rsidRPr="002C0B0D">
              <w:rPr>
                <w:sz w:val="24"/>
                <w:szCs w:val="24"/>
              </w:rPr>
              <w:t xml:space="preserve">, L. (2020). </w:t>
            </w:r>
            <w:proofErr w:type="spellStart"/>
            <w:r w:rsidRPr="002C0B0D">
              <w:rPr>
                <w:sz w:val="24"/>
                <w:szCs w:val="24"/>
              </w:rPr>
              <w:t>Evidence-based</w:t>
            </w:r>
            <w:proofErr w:type="spellEnd"/>
            <w:r w:rsidRPr="002C0B0D">
              <w:rPr>
                <w:sz w:val="24"/>
                <w:szCs w:val="24"/>
              </w:rPr>
              <w:t xml:space="preserve"> </w:t>
            </w:r>
            <w:proofErr w:type="spellStart"/>
            <w:r w:rsidRPr="002C0B0D">
              <w:rPr>
                <w:sz w:val="24"/>
                <w:szCs w:val="24"/>
              </w:rPr>
              <w:t>practice</w:t>
            </w:r>
            <w:proofErr w:type="spellEnd"/>
            <w:r w:rsidRPr="002C0B0D">
              <w:rPr>
                <w:sz w:val="24"/>
                <w:szCs w:val="24"/>
              </w:rPr>
              <w:t xml:space="preserve"> w perspektywie ogólnej i muzykoterapeutycznej [w:] Bieleninik, Ł, </w:t>
            </w:r>
            <w:proofErr w:type="spellStart"/>
            <w:r w:rsidRPr="002C0B0D">
              <w:rPr>
                <w:sz w:val="24"/>
                <w:szCs w:val="24"/>
              </w:rPr>
              <w:t>Konieczna-Nowak</w:t>
            </w:r>
            <w:proofErr w:type="spellEnd"/>
            <w:r w:rsidRPr="002C0B0D">
              <w:rPr>
                <w:sz w:val="24"/>
                <w:szCs w:val="24"/>
              </w:rPr>
              <w:t xml:space="preserve">, L. (red.).  </w:t>
            </w:r>
            <w:r w:rsidRPr="002C0B0D">
              <w:rPr>
                <w:i/>
                <w:iCs/>
                <w:sz w:val="24"/>
                <w:szCs w:val="24"/>
              </w:rPr>
              <w:t>Muzykoterapia dzieci przedwcześnie urodzonych i ich rodzin. Teoria i praktyka</w:t>
            </w:r>
            <w:r w:rsidRPr="002C0B0D">
              <w:rPr>
                <w:sz w:val="24"/>
                <w:szCs w:val="24"/>
              </w:rPr>
              <w:t xml:space="preserve"> (s. 101 - 117). Warszawa: Wydawnictwo Naukowe Scholar.</w:t>
            </w:r>
          </w:p>
          <w:p w14:paraId="5EF8F967" w14:textId="0000F9C0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GB"/>
              </w:rPr>
              <w:t xml:space="preserve">Chan, A. W., Tetzlaff, J. M., Gøtzsche, P. C., Altman, D. G., Mann, H., Berlin, J. A., </w:t>
            </w:r>
            <w:proofErr w:type="spellStart"/>
            <w:r w:rsidRPr="002C0B0D">
              <w:rPr>
                <w:sz w:val="24"/>
                <w:szCs w:val="24"/>
                <w:lang w:val="en-GB"/>
              </w:rPr>
              <w:t>Dickersin</w:t>
            </w:r>
            <w:proofErr w:type="spellEnd"/>
            <w:r w:rsidRPr="002C0B0D">
              <w:rPr>
                <w:sz w:val="24"/>
                <w:szCs w:val="24"/>
                <w:lang w:val="en-GB"/>
              </w:rPr>
              <w:t xml:space="preserve">, K., Hróbjartsson, A., Schulz, K. F., Parulekar, W. R., </w:t>
            </w:r>
            <w:proofErr w:type="spellStart"/>
            <w:r w:rsidRPr="002C0B0D">
              <w:rPr>
                <w:sz w:val="24"/>
                <w:szCs w:val="24"/>
                <w:lang w:val="en-GB"/>
              </w:rPr>
              <w:t>Krleza</w:t>
            </w:r>
            <w:proofErr w:type="spellEnd"/>
            <w:r w:rsidRPr="002C0B0D">
              <w:rPr>
                <w:sz w:val="24"/>
                <w:szCs w:val="24"/>
                <w:lang w:val="en-GB"/>
              </w:rPr>
              <w:t xml:space="preserve">-Jeric, K., </w:t>
            </w:r>
            <w:proofErr w:type="spellStart"/>
            <w:r w:rsidRPr="002C0B0D">
              <w:rPr>
                <w:sz w:val="24"/>
                <w:szCs w:val="24"/>
                <w:lang w:val="en-GB"/>
              </w:rPr>
              <w:t>Laupacis</w:t>
            </w:r>
            <w:proofErr w:type="spellEnd"/>
            <w:r w:rsidRPr="002C0B0D">
              <w:rPr>
                <w:sz w:val="24"/>
                <w:szCs w:val="24"/>
                <w:lang w:val="en-GB"/>
              </w:rPr>
              <w:t xml:space="preserve">, A., &amp; Moher, D. (2013). </w:t>
            </w:r>
            <w:r w:rsidRPr="002C0B0D">
              <w:rPr>
                <w:sz w:val="24"/>
                <w:szCs w:val="24"/>
                <w:lang w:val="en-US"/>
              </w:rPr>
              <w:t xml:space="preserve">SPIRIT 2013 explanation and elaboration: guidance for protocols of clinical trials.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BMJ (Clinical research ed.), 346</w:t>
            </w:r>
            <w:r w:rsidRPr="002C0B0D">
              <w:rPr>
                <w:sz w:val="24"/>
                <w:szCs w:val="24"/>
                <w:lang w:val="en-US"/>
              </w:rPr>
              <w:t>, e7586. https://doi.org/10.1136/bmj.e7586</w:t>
            </w:r>
          </w:p>
          <w:p w14:paraId="1084D7F6" w14:textId="4079F040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Schulz, K. F., Altman, D. G., &amp; Moher, D. (2010). CONSORT 2010 statement: Updated guidelines for reporting parallel group </w:t>
            </w:r>
            <w:proofErr w:type="spellStart"/>
            <w:r w:rsidRPr="002C0B0D">
              <w:rPr>
                <w:sz w:val="24"/>
                <w:szCs w:val="24"/>
                <w:lang w:val="en-US"/>
              </w:rPr>
              <w:t>randomised</w:t>
            </w:r>
            <w:proofErr w:type="spellEnd"/>
            <w:r w:rsidRPr="002C0B0D">
              <w:rPr>
                <w:sz w:val="24"/>
                <w:szCs w:val="24"/>
                <w:lang w:val="en-US"/>
              </w:rPr>
              <w:t xml:space="preserve"> trials.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Journal of Pharmacology &amp; Pharmacotherapeutics, 1</w:t>
            </w:r>
            <w:r w:rsidRPr="002C0B0D">
              <w:rPr>
                <w:sz w:val="24"/>
                <w:szCs w:val="24"/>
                <w:lang w:val="en-US"/>
              </w:rPr>
              <w:t>(2), 100–107. https://doi.org/10.4103/0976-500X.72352</w:t>
            </w:r>
          </w:p>
          <w:p w14:paraId="535DAF4A" w14:textId="21029541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von Elm, E., Altman, D. G., Egger, M., Pocock, S. J., Gøtzsche, P. C., Vandenbroucke, J. P., &amp; STROBE Initiative (2014). The Strengthening the Reporting of Observational Studies in Epidemiology (STROBE) Statement: guidelines for reporting observational studies.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International Journal of Surgery (London, England), 12</w:t>
            </w:r>
            <w:r w:rsidRPr="002C0B0D">
              <w:rPr>
                <w:sz w:val="24"/>
                <w:szCs w:val="24"/>
                <w:lang w:val="en-US"/>
              </w:rPr>
              <w:t>(12), 1495–1499. https://doi.org/10.1016/j.ijsu.2014.07.013</w:t>
            </w:r>
          </w:p>
          <w:p w14:paraId="4C1A8931" w14:textId="5E974AD2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GB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Vandenbroucke, J. P., von Elm, E., Altman, D. G., Gøtzsche, P. C., Mulrow, C. D., Pocock, S. J., Poole, C., Schlesselman, J. J., Egger, M., &amp; STROBE initiative (2007). Strengthening the Reporting of Observational Studies in Epidemiology (STROBE): explanation and elaboration. 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 xml:space="preserve">Annals of </w:t>
            </w:r>
            <w:r w:rsidR="00EF2105" w:rsidRPr="002C0B0D">
              <w:rPr>
                <w:i/>
                <w:iCs/>
                <w:sz w:val="24"/>
                <w:szCs w:val="24"/>
                <w:lang w:val="en-GB"/>
              </w:rPr>
              <w:t>I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 xml:space="preserve">nternal </w:t>
            </w:r>
            <w:r w:rsidR="00EF2105" w:rsidRPr="002C0B0D">
              <w:rPr>
                <w:i/>
                <w:iCs/>
                <w:sz w:val="24"/>
                <w:szCs w:val="24"/>
                <w:lang w:val="en-GB"/>
              </w:rPr>
              <w:t>M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>edicine, 147</w:t>
            </w:r>
            <w:r w:rsidRPr="002C0B0D">
              <w:rPr>
                <w:sz w:val="24"/>
                <w:szCs w:val="24"/>
                <w:lang w:val="en-GB"/>
              </w:rPr>
              <w:t>(8), W163–W194. https://doi.org/10.7326/0003-4819-147-8-200710160-00010-w1</w:t>
            </w:r>
          </w:p>
          <w:p w14:paraId="5C381243" w14:textId="479A7048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  <w:lang w:val="en-US"/>
              </w:rPr>
              <w:lastRenderedPageBreak/>
              <w:t>Fuller, T., Pearson, M., Peters, J. L., &amp; Anderson, R. (2012). Evaluating the impact and use of Transparent Reporting of Evaluations with Non-</w:t>
            </w:r>
            <w:proofErr w:type="spellStart"/>
            <w:r w:rsidRPr="002C0B0D">
              <w:rPr>
                <w:sz w:val="24"/>
                <w:szCs w:val="24"/>
                <w:lang w:val="en-US"/>
              </w:rPr>
              <w:t>randomised</w:t>
            </w:r>
            <w:proofErr w:type="spellEnd"/>
            <w:r w:rsidRPr="002C0B0D">
              <w:rPr>
                <w:sz w:val="24"/>
                <w:szCs w:val="24"/>
                <w:lang w:val="en-US"/>
              </w:rPr>
              <w:t xml:space="preserve"> Designs (TREND) reporting guidelines. </w:t>
            </w:r>
            <w:r w:rsidRPr="002C0B0D">
              <w:rPr>
                <w:i/>
                <w:iCs/>
                <w:sz w:val="24"/>
                <w:szCs w:val="24"/>
              </w:rPr>
              <w:t>BMJ open, 2</w:t>
            </w:r>
            <w:r w:rsidRPr="002C0B0D">
              <w:rPr>
                <w:sz w:val="24"/>
                <w:szCs w:val="24"/>
              </w:rPr>
              <w:t>(6), e002073. https://doi.org/10.1136/bmjopen-2012-002073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AF8D29C" w14:textId="3E4F6AAA" w:rsidR="00CA5C68" w:rsidRPr="002A6E15" w:rsidRDefault="00CA5C68" w:rsidP="00CA5C68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 xml:space="preserve">Wykład informacyjny, problemowy z prezentacją multimedialną, </w:t>
            </w:r>
          </w:p>
          <w:p w14:paraId="56B476DF" w14:textId="77777777" w:rsidR="00CA5C68" w:rsidRPr="002A6E15" w:rsidRDefault="00CA5C68" w:rsidP="00CA5C68">
            <w:pPr>
              <w:rPr>
                <w:bCs/>
                <w:sz w:val="24"/>
                <w:szCs w:val="24"/>
              </w:rPr>
            </w:pPr>
            <w:r w:rsidRPr="002A6E15">
              <w:rPr>
                <w:bCs/>
                <w:sz w:val="24"/>
                <w:szCs w:val="24"/>
              </w:rPr>
              <w:t>Metody eksponujące: film dydaktyczny</w:t>
            </w:r>
          </w:p>
          <w:p w14:paraId="7C8F1306" w14:textId="64413ECC" w:rsidR="00D62D5D" w:rsidRPr="002A6E15" w:rsidRDefault="00CA5C68" w:rsidP="00CA5C68">
            <w:pPr>
              <w:rPr>
                <w:bCs/>
                <w:sz w:val="24"/>
                <w:szCs w:val="24"/>
              </w:rPr>
            </w:pPr>
            <w:r w:rsidRPr="002A6E15">
              <w:rPr>
                <w:bCs/>
                <w:sz w:val="24"/>
                <w:szCs w:val="24"/>
              </w:rPr>
              <w:t>Dyskusja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613421E3" w:rsidR="00D62D5D" w:rsidRPr="0074288E" w:rsidRDefault="00D215EC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2F8BA8C" w:rsidR="00D62D5D" w:rsidRPr="002A6E15" w:rsidRDefault="00CA5C68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59F49CE" w:rsidR="00D62D5D" w:rsidRPr="002A6E15" w:rsidRDefault="00CA5C68" w:rsidP="00C275A2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07-10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6B9F07D7" w:rsidR="00D62D5D" w:rsidRPr="002A6E15" w:rsidRDefault="00CA5C6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655A625C" w14:textId="3DC54366" w:rsidR="00D62D5D" w:rsidRPr="002A6E15" w:rsidRDefault="00CA5C68" w:rsidP="00C275A2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01-06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A6E1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628AEB4" w:rsidR="00217BEC" w:rsidRPr="002A6E15" w:rsidRDefault="00EA1C4B" w:rsidP="00217BEC">
            <w:pPr>
              <w:rPr>
                <w:color w:val="FF0000"/>
                <w:sz w:val="24"/>
                <w:szCs w:val="24"/>
              </w:rPr>
            </w:pPr>
            <w:r w:rsidRPr="002A6E15">
              <w:rPr>
                <w:color w:val="000000" w:themeColor="text1"/>
                <w:sz w:val="24"/>
                <w:szCs w:val="24"/>
              </w:rPr>
              <w:t>egzamin pisemny testowy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5D8C0F4F" w:rsidR="00D62D5D" w:rsidRPr="00D215EC" w:rsidRDefault="00D62D5D" w:rsidP="00D215E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28ED978" w:rsidR="000E6065" w:rsidRPr="00742916" w:rsidRDefault="000D63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CFF76CD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E1D16C6" w:rsidR="000E6065" w:rsidRPr="00742916" w:rsidRDefault="00CA5C6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4A14">
              <w:rPr>
                <w:sz w:val="24"/>
                <w:szCs w:val="24"/>
              </w:rPr>
              <w:t>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1374012" w:rsidR="000E6065" w:rsidRPr="00742916" w:rsidRDefault="004143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220E48A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2EC6352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1AAE475" w:rsidR="000E6065" w:rsidRPr="00742916" w:rsidRDefault="00CA5C6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BFAC3C4" w:rsidR="000E6065" w:rsidRPr="00742916" w:rsidRDefault="000D63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43D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65B9C19" w:rsidR="000E6065" w:rsidRPr="00742916" w:rsidRDefault="004143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77777777" w:rsidR="000E6065" w:rsidRPr="00742916" w:rsidRDefault="000E60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E2E150" w14:textId="4A175A56" w:rsidR="000E6065" w:rsidRPr="00742916" w:rsidRDefault="00CA5C68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64753F6" w:rsidR="00D62D5D" w:rsidRPr="00A70FBC" w:rsidRDefault="004143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F166C0F" w:rsidR="00D62D5D" w:rsidRPr="00742916" w:rsidRDefault="00EE73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D432166" w:rsidR="00905950" w:rsidRDefault="00EE73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6751106" w:rsidR="00D62D5D" w:rsidRPr="00EA2BC5" w:rsidRDefault="00CA5C6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D215EC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46ADE" w14:textId="77777777" w:rsidR="0028001F" w:rsidRDefault="0028001F" w:rsidP="00905950">
      <w:r>
        <w:separator/>
      </w:r>
    </w:p>
  </w:endnote>
  <w:endnote w:type="continuationSeparator" w:id="0">
    <w:p w14:paraId="0410915C" w14:textId="77777777" w:rsidR="0028001F" w:rsidRDefault="0028001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37EC1" w14:textId="77777777" w:rsidR="0028001F" w:rsidRDefault="0028001F" w:rsidP="00905950">
      <w:r>
        <w:separator/>
      </w:r>
    </w:p>
  </w:footnote>
  <w:footnote w:type="continuationSeparator" w:id="0">
    <w:p w14:paraId="0635947D" w14:textId="77777777" w:rsidR="0028001F" w:rsidRDefault="0028001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4135"/>
    <w:multiLevelType w:val="hybridMultilevel"/>
    <w:tmpl w:val="97344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97A93"/>
    <w:multiLevelType w:val="hybridMultilevel"/>
    <w:tmpl w:val="5D32C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94CA3"/>
    <w:multiLevelType w:val="hybridMultilevel"/>
    <w:tmpl w:val="85323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F4509"/>
    <w:multiLevelType w:val="hybridMultilevel"/>
    <w:tmpl w:val="655E3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79245">
    <w:abstractNumId w:val="1"/>
  </w:num>
  <w:num w:numId="2" w16cid:durableId="930624573">
    <w:abstractNumId w:val="2"/>
  </w:num>
  <w:num w:numId="3" w16cid:durableId="1305771894">
    <w:abstractNumId w:val="0"/>
  </w:num>
  <w:num w:numId="4" w16cid:durableId="498429486">
    <w:abstractNumId w:val="4"/>
  </w:num>
  <w:num w:numId="5" w16cid:durableId="21315124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1CD9"/>
    <w:rsid w:val="000C2AB9"/>
    <w:rsid w:val="000D2E2A"/>
    <w:rsid w:val="000D6306"/>
    <w:rsid w:val="000E095C"/>
    <w:rsid w:val="000E1BD2"/>
    <w:rsid w:val="000E6065"/>
    <w:rsid w:val="00174A14"/>
    <w:rsid w:val="0017593C"/>
    <w:rsid w:val="001D71E4"/>
    <w:rsid w:val="00207224"/>
    <w:rsid w:val="002076BE"/>
    <w:rsid w:val="00217BEC"/>
    <w:rsid w:val="00227F6D"/>
    <w:rsid w:val="00233DA8"/>
    <w:rsid w:val="00272383"/>
    <w:rsid w:val="00274BEF"/>
    <w:rsid w:val="0028001F"/>
    <w:rsid w:val="00292893"/>
    <w:rsid w:val="002A6E15"/>
    <w:rsid w:val="002C0B0D"/>
    <w:rsid w:val="002F0880"/>
    <w:rsid w:val="00310D4A"/>
    <w:rsid w:val="00393C49"/>
    <w:rsid w:val="003A27BA"/>
    <w:rsid w:val="003E4889"/>
    <w:rsid w:val="004143D9"/>
    <w:rsid w:val="0042741A"/>
    <w:rsid w:val="004304FC"/>
    <w:rsid w:val="0045104D"/>
    <w:rsid w:val="0045197F"/>
    <w:rsid w:val="00457D17"/>
    <w:rsid w:val="004768FB"/>
    <w:rsid w:val="00487B2F"/>
    <w:rsid w:val="004A430B"/>
    <w:rsid w:val="004A78BB"/>
    <w:rsid w:val="004B4A7C"/>
    <w:rsid w:val="004D46FE"/>
    <w:rsid w:val="004E6163"/>
    <w:rsid w:val="004E6648"/>
    <w:rsid w:val="00512BAF"/>
    <w:rsid w:val="00534D91"/>
    <w:rsid w:val="00543FBD"/>
    <w:rsid w:val="005B0A99"/>
    <w:rsid w:val="00633E24"/>
    <w:rsid w:val="006534BF"/>
    <w:rsid w:val="006816BE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852830"/>
    <w:rsid w:val="00852B65"/>
    <w:rsid w:val="008941CC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0494A"/>
    <w:rsid w:val="00A42282"/>
    <w:rsid w:val="00A70FBC"/>
    <w:rsid w:val="00A807BF"/>
    <w:rsid w:val="00A80F05"/>
    <w:rsid w:val="00A82DF8"/>
    <w:rsid w:val="00AE5499"/>
    <w:rsid w:val="00B1756D"/>
    <w:rsid w:val="00B346B8"/>
    <w:rsid w:val="00B35974"/>
    <w:rsid w:val="00B80860"/>
    <w:rsid w:val="00BC29DC"/>
    <w:rsid w:val="00BD23E3"/>
    <w:rsid w:val="00BD5BD6"/>
    <w:rsid w:val="00BF09B6"/>
    <w:rsid w:val="00C00FA6"/>
    <w:rsid w:val="00C64A5C"/>
    <w:rsid w:val="00C6624A"/>
    <w:rsid w:val="00C850D0"/>
    <w:rsid w:val="00C91C6E"/>
    <w:rsid w:val="00C94F3E"/>
    <w:rsid w:val="00CA5C68"/>
    <w:rsid w:val="00CA7366"/>
    <w:rsid w:val="00CB736A"/>
    <w:rsid w:val="00CD1040"/>
    <w:rsid w:val="00CF03D6"/>
    <w:rsid w:val="00CF3D2D"/>
    <w:rsid w:val="00D215EC"/>
    <w:rsid w:val="00D2193B"/>
    <w:rsid w:val="00D2760D"/>
    <w:rsid w:val="00D40F21"/>
    <w:rsid w:val="00D62D5D"/>
    <w:rsid w:val="00D7132B"/>
    <w:rsid w:val="00D828D1"/>
    <w:rsid w:val="00D95ABA"/>
    <w:rsid w:val="00D95C14"/>
    <w:rsid w:val="00DC01AE"/>
    <w:rsid w:val="00DD4B25"/>
    <w:rsid w:val="00DF1BFA"/>
    <w:rsid w:val="00E40952"/>
    <w:rsid w:val="00E40D52"/>
    <w:rsid w:val="00EA1C4B"/>
    <w:rsid w:val="00EA2BC5"/>
    <w:rsid w:val="00EE7361"/>
    <w:rsid w:val="00EF2105"/>
    <w:rsid w:val="00F048F4"/>
    <w:rsid w:val="00F04B53"/>
    <w:rsid w:val="00F3074D"/>
    <w:rsid w:val="00F357A7"/>
    <w:rsid w:val="00F54B43"/>
    <w:rsid w:val="00F64F6A"/>
    <w:rsid w:val="00F7234C"/>
    <w:rsid w:val="00F74C63"/>
    <w:rsid w:val="00F85E55"/>
    <w:rsid w:val="00F96FB2"/>
    <w:rsid w:val="00FB38FF"/>
    <w:rsid w:val="00FC5AC3"/>
    <w:rsid w:val="00FE370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C00FA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5A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5A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5A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5A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5A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52A83-19EA-47C3-ACB4-F548E1D955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1380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16</cp:revision>
  <cp:lastPrinted>2019-04-16T11:55:00Z</cp:lastPrinted>
  <dcterms:created xsi:type="dcterms:W3CDTF">2023-01-23T16:44:00Z</dcterms:created>
  <dcterms:modified xsi:type="dcterms:W3CDTF">2025-07-22T12:50:00Z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